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8C00" w14:textId="77777777" w:rsidR="0024666D" w:rsidRPr="000E2205" w:rsidRDefault="007C6847" w:rsidP="00200D96">
      <w:pPr>
        <w:spacing w:line="260" w:lineRule="exact"/>
        <w:ind w:left="2790"/>
        <w:rPr>
          <w:rFonts w:ascii="Arial" w:hAnsi="Arial"/>
          <w:noProof/>
          <w:color w:val="000000"/>
          <w:sz w:val="23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3630C0A" wp14:editId="49D1C56E">
            <wp:simplePos x="0" y="0"/>
            <wp:positionH relativeFrom="column">
              <wp:posOffset>-16510</wp:posOffset>
            </wp:positionH>
            <wp:positionV relativeFrom="paragraph">
              <wp:posOffset>2540</wp:posOffset>
            </wp:positionV>
            <wp:extent cx="1485900" cy="950595"/>
            <wp:effectExtent l="0" t="0" r="0" b="0"/>
            <wp:wrapNone/>
            <wp:docPr id="2" name="Picture 2" descr="Keys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ysLogo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24666D" w:rsidRPr="000E2205">
          <w:rPr>
            <w:rStyle w:val="Hyperlink"/>
            <w:rFonts w:ascii="Arial" w:hAnsi="Arial"/>
            <w:noProof/>
            <w:color w:val="000000"/>
            <w:sz w:val="23"/>
          </w:rPr>
          <w:t>media@fla-keys.com</w:t>
        </w:r>
      </w:hyperlink>
    </w:p>
    <w:p w14:paraId="3A9BD6A9" w14:textId="77777777" w:rsidR="0024666D" w:rsidRPr="000E2205" w:rsidRDefault="0024666D" w:rsidP="00200D96">
      <w:pPr>
        <w:spacing w:line="260" w:lineRule="exact"/>
        <w:ind w:left="2790"/>
        <w:rPr>
          <w:rFonts w:ascii="Arial" w:hAnsi="Arial"/>
          <w:noProof/>
          <w:color w:val="000000"/>
          <w:sz w:val="23"/>
        </w:rPr>
      </w:pPr>
      <w:r w:rsidRPr="000E2205">
        <w:rPr>
          <w:rFonts w:ascii="Arial" w:hAnsi="Arial"/>
          <w:noProof/>
          <w:color w:val="000000"/>
          <w:sz w:val="23"/>
        </w:rPr>
        <w:t>fla-keys.com/media</w:t>
      </w:r>
      <w:r w:rsidRPr="000E2205">
        <w:rPr>
          <w:rFonts w:ascii="Arial" w:hAnsi="Arial"/>
          <w:noProof/>
          <w:color w:val="000000"/>
          <w:sz w:val="23"/>
        </w:rPr>
        <w:tab/>
      </w:r>
      <w:r w:rsidRPr="000E2205">
        <w:rPr>
          <w:rFonts w:ascii="Arial" w:hAnsi="Arial"/>
          <w:noProof/>
          <w:color w:val="000000"/>
          <w:sz w:val="23"/>
        </w:rPr>
        <w:tab/>
      </w:r>
      <w:r w:rsidRPr="000E2205">
        <w:rPr>
          <w:rFonts w:ascii="Arial" w:hAnsi="Arial"/>
          <w:noProof/>
          <w:color w:val="000000"/>
          <w:sz w:val="23"/>
        </w:rPr>
        <w:tab/>
      </w:r>
    </w:p>
    <w:p w14:paraId="0786D223" w14:textId="77777777" w:rsidR="0024666D" w:rsidRPr="000E2205" w:rsidRDefault="0024666D" w:rsidP="00200D96">
      <w:pPr>
        <w:tabs>
          <w:tab w:val="left" w:pos="6570"/>
        </w:tabs>
        <w:spacing w:line="260" w:lineRule="exact"/>
        <w:ind w:left="2790"/>
        <w:rPr>
          <w:rFonts w:ascii="Arial" w:hAnsi="Arial"/>
          <w:noProof/>
          <w:color w:val="000000"/>
          <w:sz w:val="23"/>
        </w:rPr>
      </w:pPr>
      <w:r w:rsidRPr="000E2205">
        <w:rPr>
          <w:rFonts w:ascii="Arial" w:hAnsi="Arial"/>
          <w:noProof/>
          <w:color w:val="000000"/>
          <w:sz w:val="23"/>
        </w:rPr>
        <w:t>1-800-ASK-KEYS</w:t>
      </w:r>
      <w:r w:rsidRPr="000E2205">
        <w:rPr>
          <w:rFonts w:ascii="Arial" w:hAnsi="Arial"/>
          <w:noProof/>
          <w:color w:val="000000"/>
          <w:sz w:val="23"/>
        </w:rPr>
        <w:tab/>
      </w:r>
      <w:r w:rsidRPr="000E2205">
        <w:rPr>
          <w:rFonts w:ascii="Arial" w:hAnsi="Arial"/>
          <w:b/>
          <w:noProof/>
          <w:color w:val="000000"/>
          <w:sz w:val="23"/>
        </w:rPr>
        <w:t>FOR IMMEDIATE RELEASE</w:t>
      </w:r>
    </w:p>
    <w:p w14:paraId="5A3839CB" w14:textId="1A3B4DC1" w:rsidR="0024666D" w:rsidRPr="000E2205" w:rsidRDefault="0024666D" w:rsidP="00200D96">
      <w:pPr>
        <w:tabs>
          <w:tab w:val="left" w:pos="6570"/>
          <w:tab w:val="left" w:pos="6840"/>
        </w:tabs>
        <w:spacing w:line="260" w:lineRule="exact"/>
        <w:ind w:left="2790"/>
        <w:rPr>
          <w:rFonts w:ascii="Arial" w:hAnsi="Arial"/>
          <w:noProof/>
          <w:color w:val="000000"/>
          <w:sz w:val="23"/>
        </w:rPr>
      </w:pPr>
      <w:r w:rsidRPr="000E2205">
        <w:rPr>
          <w:rFonts w:ascii="Arial" w:hAnsi="Arial"/>
          <w:noProof/>
          <w:color w:val="000000"/>
          <w:sz w:val="23"/>
        </w:rPr>
        <w:t>305-461-3300</w:t>
      </w:r>
      <w:r w:rsidRPr="000E2205">
        <w:rPr>
          <w:rFonts w:ascii="Arial" w:hAnsi="Arial"/>
          <w:noProof/>
          <w:color w:val="000000"/>
          <w:sz w:val="23"/>
        </w:rPr>
        <w:tab/>
      </w:r>
      <w:r w:rsidR="00E97838">
        <w:rPr>
          <w:rFonts w:ascii="Arial" w:hAnsi="Arial"/>
          <w:noProof/>
          <w:color w:val="000000"/>
          <w:sz w:val="23"/>
        </w:rPr>
        <w:t>Oct. 2</w:t>
      </w:r>
      <w:r w:rsidR="005E38EA">
        <w:rPr>
          <w:rFonts w:ascii="Arial" w:hAnsi="Arial"/>
          <w:noProof/>
          <w:color w:val="000000"/>
          <w:sz w:val="23"/>
        </w:rPr>
        <w:t>, 2023</w:t>
      </w:r>
    </w:p>
    <w:p w14:paraId="3A0DF99D" w14:textId="77777777" w:rsidR="0024666D" w:rsidRPr="000E2205" w:rsidRDefault="0024666D" w:rsidP="00200D96">
      <w:pPr>
        <w:spacing w:line="260" w:lineRule="exact"/>
        <w:ind w:left="2790"/>
        <w:rPr>
          <w:rFonts w:ascii="Arial" w:hAnsi="Arial"/>
          <w:noProof/>
          <w:color w:val="000000"/>
          <w:sz w:val="23"/>
        </w:rPr>
      </w:pPr>
      <w:r w:rsidRPr="000E2205">
        <w:rPr>
          <w:rFonts w:ascii="Arial" w:hAnsi="Arial"/>
          <w:noProof/>
          <w:color w:val="000000"/>
          <w:sz w:val="23"/>
        </w:rPr>
        <w:t>Contact: NewmanPR</w:t>
      </w:r>
    </w:p>
    <w:p w14:paraId="452DBFD8" w14:textId="77777777" w:rsidR="0024666D" w:rsidRPr="000E2205" w:rsidRDefault="0024666D" w:rsidP="00200D96">
      <w:pPr>
        <w:spacing w:line="260" w:lineRule="exact"/>
        <w:ind w:left="2790"/>
        <w:rPr>
          <w:rFonts w:ascii="Arial" w:hAnsi="Arial"/>
          <w:color w:val="000000"/>
          <w:sz w:val="23"/>
        </w:rPr>
      </w:pPr>
      <w:r w:rsidRPr="000E2205">
        <w:rPr>
          <w:rFonts w:ascii="Arial" w:hAnsi="Arial"/>
          <w:noProof/>
          <w:color w:val="000000"/>
          <w:sz w:val="23"/>
        </w:rPr>
        <w:t>Andy Newman/Carol Shaughnessy</w:t>
      </w:r>
    </w:p>
    <w:p w14:paraId="0725AA13" w14:textId="77777777" w:rsidR="0024666D" w:rsidRPr="0078796D" w:rsidRDefault="0024666D" w:rsidP="00200D96">
      <w:pPr>
        <w:rPr>
          <w:rFonts w:ascii="Arial" w:hAnsi="Arial"/>
        </w:rPr>
      </w:pPr>
    </w:p>
    <w:p w14:paraId="4AFA3DE5" w14:textId="77777777" w:rsidR="0024666D" w:rsidRPr="00B85FE4" w:rsidRDefault="0024666D" w:rsidP="00200D96">
      <w:pPr>
        <w:rPr>
          <w:rFonts w:ascii="Arial" w:hAnsi="Arial"/>
          <w:szCs w:val="24"/>
        </w:rPr>
      </w:pPr>
    </w:p>
    <w:p w14:paraId="5360119E" w14:textId="7461BD3F" w:rsidR="00B85FE4" w:rsidRPr="00B85FE4" w:rsidRDefault="006431B9" w:rsidP="00B85FE4">
      <w:pPr>
        <w:jc w:val="center"/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</w:pPr>
      <w:r w:rsidRPr="00B85FE4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>D</w:t>
      </w:r>
      <w:r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>i</w:t>
      </w:r>
      <w:r w:rsidRPr="00B85FE4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>a</w:t>
      </w:r>
      <w:r w:rsidR="00B85FE4" w:rsidRPr="00B85FE4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 xml:space="preserve"> de los Muertos Celebration </w:t>
      </w:r>
      <w:r w:rsidR="00953FDE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 xml:space="preserve">to </w:t>
      </w:r>
      <w:r w:rsidR="00B85FE4" w:rsidRPr="00B85FE4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>Come</w:t>
      </w:r>
      <w:r w:rsidR="00953FDE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 xml:space="preserve"> </w:t>
      </w:r>
      <w:r w:rsidR="00B85FE4" w:rsidRPr="00B85FE4">
        <w:rPr>
          <w:rStyle w:val="Strong"/>
          <w:rFonts w:ascii="Arial" w:hAnsi="Arial" w:cs="Arial"/>
          <w:b w:val="0"/>
          <w:bCs w:val="0"/>
          <w:color w:val="303030"/>
          <w:spacing w:val="5"/>
          <w:sz w:val="28"/>
          <w:szCs w:val="28"/>
          <w:u w:val="single"/>
        </w:rPr>
        <w:t>to Islamorada Nov. 3</w:t>
      </w:r>
    </w:p>
    <w:p w14:paraId="2790CED7" w14:textId="77777777" w:rsidR="00B85FE4" w:rsidRPr="00B85FE4" w:rsidRDefault="00B85FE4" w:rsidP="00B85FE4">
      <w:pPr>
        <w:rPr>
          <w:rStyle w:val="Strong"/>
          <w:rFonts w:ascii="Arial" w:hAnsi="Arial" w:cs="Arial"/>
          <w:b w:val="0"/>
          <w:bCs w:val="0"/>
          <w:color w:val="303030"/>
          <w:spacing w:val="5"/>
        </w:rPr>
      </w:pPr>
    </w:p>
    <w:p w14:paraId="795BCBEB" w14:textId="6AAC0DF8" w:rsidR="00B85FE4" w:rsidRPr="00C236C2" w:rsidRDefault="00C236C2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color w:val="000000" w:themeColor="text1"/>
          <w:spacing w:val="5"/>
        </w:rPr>
        <w:t>ISLAMORADA, Florida Keys</w:t>
      </w: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— 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A vibrant Dia de los Muertos celebration is to take place in Islamorada Friday, Nov. 3</w:t>
      </w: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,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with a sugar skull-making workshop for kids, live music, a traditional procession and an Afro-Mexican Fandango with special guest choreographers.</w:t>
      </w:r>
    </w:p>
    <w:p w14:paraId="51AAF0F4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25EAA0C7" w14:textId="595FD2E3" w:rsidR="00B85FE4" w:rsidRPr="00C236C2" w:rsidRDefault="007C6F4B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The free-admission 5-8 p.m. event is presented by 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Community Arts and Culture</w:t>
      </w: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in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the beer garden at Florida Keys Brewing Company, 81611 Old Highway.</w:t>
      </w:r>
    </w:p>
    <w:p w14:paraId="3526A77E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26F46544" w14:textId="1982BCC4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Dia de los Muertos or Day of the Dead celebrations, unlike Halloween events that embrace mischief and </w:t>
      </w:r>
      <w:r w:rsidR="004745F0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spooky elements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, are </w:t>
      </w:r>
      <w:r w:rsidR="00BB4342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happy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occasions that unite the living and the dead. Events are often an explosion of color and life-affirming joy, where the living invite their dearly departed to join them in a celebration of their life and heritage. </w:t>
      </w:r>
    </w:p>
    <w:p w14:paraId="08DDA90A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3AAA951D" w14:textId="412D179F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Families traditionally attend Dia de los Muertos </w:t>
      </w:r>
      <w:r w:rsidR="00B35066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events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in calavera style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— 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wearing face paint and attire that reflects a skeleton or the dead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— 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to celebrate and honor departed loved ones. </w:t>
      </w:r>
    </w:p>
    <w:p w14:paraId="3D274104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25F61B3C" w14:textId="7F2ADFCE" w:rsidR="00B85FE4" w:rsidRDefault="00B85FE4" w:rsidP="00B85FE4">
      <w:pPr>
        <w:rPr>
          <w:rStyle w:val="Strong"/>
          <w:rFonts w:ascii="Arial" w:hAnsi="Arial" w:cs="Arial"/>
          <w:b w:val="0"/>
          <w:bCs w:val="0"/>
          <w:color w:val="303030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The </w:t>
      </w:r>
      <w:r w:rsidR="007C6F4B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Islamorada </w:t>
      </w:r>
      <w:r w:rsidR="004745F0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activities are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to 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begin at 5 p.m. with a calavera sugar skull-making workshop that is free for kids and </w:t>
      </w:r>
      <w:r w:rsidR="004745F0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thos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e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under age 21, and $5 for adults. </w:t>
      </w:r>
      <w:r w:rsidR="00ED5460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Registration is available on </w:t>
      </w:r>
      <w:hyperlink r:id="rId6" w:history="1">
        <w:r w:rsidR="00ED5460" w:rsidRPr="00EB0A29">
          <w:rPr>
            <w:rStyle w:val="Hyperlink"/>
            <w:rFonts w:ascii="Arial" w:hAnsi="Arial" w:cs="Arial"/>
            <w:spacing w:val="5"/>
          </w:rPr>
          <w:t>Eventbrite</w:t>
        </w:r>
      </w:hyperlink>
      <w:r w:rsidR="00ED5460">
        <w:rPr>
          <w:rStyle w:val="Strong"/>
          <w:rFonts w:ascii="Arial" w:hAnsi="Arial" w:cs="Arial"/>
          <w:b w:val="0"/>
          <w:bCs w:val="0"/>
          <w:color w:val="303030"/>
          <w:spacing w:val="5"/>
        </w:rPr>
        <w:t xml:space="preserve">. </w:t>
      </w:r>
    </w:p>
    <w:p w14:paraId="6D7F8C09" w14:textId="77777777" w:rsidR="00B85FE4" w:rsidRDefault="00B85FE4" w:rsidP="00B85FE4">
      <w:pPr>
        <w:rPr>
          <w:rStyle w:val="Strong"/>
          <w:rFonts w:ascii="Arial" w:hAnsi="Arial" w:cs="Arial"/>
          <w:b w:val="0"/>
          <w:bCs w:val="0"/>
          <w:color w:val="303030"/>
          <w:spacing w:val="5"/>
        </w:rPr>
      </w:pPr>
    </w:p>
    <w:p w14:paraId="512C1ACC" w14:textId="0180ED3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The Baila Foklorico 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is to 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perform folkloric dance inspired by Creole-Caribbean, Afro-Cuban and Afro-Mexican indigenous cultures from 6 to 7 p.m., followed by a procession</w:t>
      </w:r>
      <w:r w:rsidR="00BB4342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and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</w:t>
      </w:r>
      <w:r w:rsidR="00BB4342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a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rousing Afro-Mexican Fandango by the Ameyal Folkloric Ensemble. </w:t>
      </w:r>
    </w:p>
    <w:p w14:paraId="147123C3" w14:textId="77777777" w:rsidR="00EB5D80" w:rsidRPr="00C236C2" w:rsidRDefault="00EB5D80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63DEC265" w14:textId="374AB530" w:rsidR="00EB5D80" w:rsidRPr="00C236C2" w:rsidRDefault="00EB5D80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Choreographers Catherine Hollingsworth and Emilio Hernandez, both accomplished in Cuban and Afro-Mexican folkloric</w:t>
      </w:r>
      <w:r w:rsidR="007C6F4B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-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style dance, 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are to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be on hand to lead the celebration. </w:t>
      </w:r>
    </w:p>
    <w:p w14:paraId="240CE2BF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1D637CAD" w14:textId="4DFF9D25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Attendees are invited to 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wear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bright colors, with or without calavera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-</w:t>
      </w:r>
      <w:r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style face paint and costumes. </w:t>
      </w:r>
    </w:p>
    <w:p w14:paraId="0CB2B0AC" w14:textId="77777777" w:rsidR="00B85FE4" w:rsidRPr="00C236C2" w:rsidRDefault="00B85FE4" w:rsidP="00B85FE4">
      <w:pP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</w:pPr>
    </w:p>
    <w:p w14:paraId="64381EB3" w14:textId="207C4667" w:rsidR="00B85FE4" w:rsidRPr="00C236C2" w:rsidRDefault="007C6F4B" w:rsidP="00B85FE4">
      <w:pPr>
        <w:rPr>
          <w:rFonts w:ascii="Arial" w:hAnsi="Arial" w:cs="Arial"/>
          <w:color w:val="000000" w:themeColor="text1"/>
          <w:spacing w:val="5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C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ommunity Arts and Culture</w:t>
      </w:r>
      <w:r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>, the event organizer, is a nonprofit organization that</w:t>
      </w:r>
      <w:r w:rsidR="00B85FE4" w:rsidRP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presents the arts as a tool for education and</w:t>
      </w:r>
      <w:r w:rsidR="00C236C2">
        <w:rPr>
          <w:rStyle w:val="Strong"/>
          <w:rFonts w:ascii="Arial" w:hAnsi="Arial" w:cs="Arial"/>
          <w:b w:val="0"/>
          <w:bCs w:val="0"/>
          <w:color w:val="000000" w:themeColor="text1"/>
          <w:spacing w:val="5"/>
        </w:rPr>
        <w:t xml:space="preserve"> </w:t>
      </w:r>
      <w:r w:rsidR="00B85FE4" w:rsidRPr="00C236C2">
        <w:rPr>
          <w:rFonts w:ascii="Arial" w:hAnsi="Arial" w:cs="Arial"/>
          <w:color w:val="000000" w:themeColor="text1"/>
          <w:spacing w:val="5"/>
          <w:shd w:val="clear" w:color="auto" w:fill="FFFFFF"/>
        </w:rPr>
        <w:t>nurtures local and international musical artists that exemplify the diversity of the South Florida community.</w:t>
      </w:r>
    </w:p>
    <w:p w14:paraId="6A66EED8" w14:textId="77777777" w:rsidR="00C236C2" w:rsidRPr="00C236C2" w:rsidRDefault="00C236C2" w:rsidP="00B85FE4">
      <w:pPr>
        <w:rPr>
          <w:rFonts w:ascii="Arial" w:hAnsi="Arial" w:cs="Arial"/>
          <w:color w:val="000000" w:themeColor="text1"/>
        </w:rPr>
      </w:pPr>
    </w:p>
    <w:p w14:paraId="7C369745" w14:textId="77777777" w:rsidR="004745F0" w:rsidRPr="00117555" w:rsidRDefault="002A3A36" w:rsidP="004745F0">
      <w:pPr>
        <w:rPr>
          <w:rFonts w:ascii="Arial" w:hAnsi="Arial"/>
        </w:rPr>
      </w:pPr>
      <w:r w:rsidRPr="00B85FE4">
        <w:rPr>
          <w:rFonts w:ascii="Arial" w:hAnsi="Arial" w:cs="Arial"/>
          <w:color w:val="222222"/>
        </w:rPr>
        <w:lastRenderedPageBreak/>
        <w:t>Festival information:</w:t>
      </w:r>
      <w:r w:rsidRPr="00B85FE4">
        <w:rPr>
          <w:rStyle w:val="apple-converted-space"/>
          <w:rFonts w:ascii="Arial" w:hAnsi="Arial" w:cs="Arial"/>
          <w:color w:val="222222"/>
        </w:rPr>
        <w:t> </w:t>
      </w:r>
      <w:hyperlink r:id="rId7" w:history="1">
        <w:r w:rsidR="00B85FE4" w:rsidRPr="00B85FE4">
          <w:rPr>
            <w:rStyle w:val="Hyperlink"/>
            <w:rFonts w:ascii="Arial" w:hAnsi="Arial" w:cs="Arial"/>
          </w:rPr>
          <w:t>communityartsandculture.org/day-of-the-dead</w:t>
        </w:r>
      </w:hyperlink>
      <w:r w:rsidR="00FD496B">
        <w:rPr>
          <w:rStyle w:val="apple-converted-space"/>
          <w:rFonts w:ascii="Arial" w:hAnsi="Arial" w:cs="Arial"/>
          <w:color w:val="222222"/>
        </w:rPr>
        <w:br/>
      </w:r>
      <w:r w:rsidR="00FD496B" w:rsidRPr="0026214E">
        <w:rPr>
          <w:rFonts w:ascii="Arial" w:hAnsi="Arial" w:cs="Arial"/>
        </w:rPr>
        <w:t xml:space="preserve">Islamorada visitor information: fla-keys.com/Islamorada or 1-800-FAB-KEYS </w:t>
      </w:r>
      <w:r w:rsidR="00FD496B">
        <w:rPr>
          <w:rFonts w:ascii="Arial" w:hAnsi="Arial" w:cs="Arial"/>
        </w:rPr>
        <w:br/>
      </w:r>
      <w:r w:rsidR="004745F0" w:rsidRPr="00117555">
        <w:rPr>
          <w:rFonts w:ascii="Arial" w:hAnsi="Arial" w:cs="Arial"/>
        </w:rPr>
        <w:t xml:space="preserve">Social: </w:t>
      </w:r>
      <w:hyperlink r:id="rId8" w:tgtFrame="_blank" w:history="1">
        <w:r w:rsidR="004745F0" w:rsidRPr="00117555">
          <w:rPr>
            <w:rFonts w:ascii="Arial" w:hAnsi="Arial" w:cs="Arial"/>
            <w:color w:val="1155CC"/>
            <w:u w:val="single"/>
            <w:shd w:val="clear" w:color="auto" w:fill="FFFFFF"/>
          </w:rPr>
          <w:t>Facebook</w:t>
        </w:r>
      </w:hyperlink>
      <w:r w:rsidR="004745F0" w:rsidRPr="00117555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9" w:tgtFrame="_blank" w:history="1">
        <w:r w:rsidR="004745F0" w:rsidRPr="00117555">
          <w:rPr>
            <w:rFonts w:ascii="Arial" w:hAnsi="Arial" w:cs="Arial"/>
            <w:color w:val="1155CC"/>
            <w:u w:val="single"/>
            <w:shd w:val="clear" w:color="auto" w:fill="FFFFFF"/>
          </w:rPr>
          <w:t>Twitter</w:t>
        </w:r>
      </w:hyperlink>
      <w:r w:rsidR="004745F0" w:rsidRPr="00117555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0" w:tgtFrame="_blank" w:history="1">
        <w:r w:rsidR="004745F0" w:rsidRPr="00117555">
          <w:rPr>
            <w:rFonts w:ascii="Arial" w:hAnsi="Arial" w:cs="Arial"/>
            <w:color w:val="1155CC"/>
            <w:u w:val="single"/>
            <w:shd w:val="clear" w:color="auto" w:fill="FFFFFF"/>
          </w:rPr>
          <w:t>Instagram</w:t>
        </w:r>
      </w:hyperlink>
      <w:r w:rsidR="004745F0" w:rsidRPr="00117555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1" w:tgtFrame="_blank" w:history="1">
        <w:r w:rsidR="004745F0" w:rsidRPr="00AF3FAF">
          <w:rPr>
            <w:rStyle w:val="Hyperlink"/>
            <w:rFonts w:ascii="Arial" w:hAnsi="Arial" w:cs="Arial"/>
            <w:shd w:val="clear" w:color="auto" w:fill="FFFFFF"/>
          </w:rPr>
          <w:t>YouTube</w:t>
        </w:r>
      </w:hyperlink>
      <w:r w:rsidR="004745F0" w:rsidRPr="00117555">
        <w:rPr>
          <w:rFonts w:ascii="Arial" w:hAnsi="Arial" w:cs="Arial"/>
          <w:color w:val="000000"/>
          <w:shd w:val="clear" w:color="auto" w:fill="FFFFFF"/>
        </w:rPr>
        <w:t xml:space="preserve"> •</w:t>
      </w:r>
      <w:r w:rsidR="004745F0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12" w:history="1">
        <w:r w:rsidR="004745F0" w:rsidRPr="00AF3FAF">
          <w:rPr>
            <w:rStyle w:val="Hyperlink"/>
            <w:rFonts w:ascii="Arial" w:hAnsi="Arial" w:cs="Arial"/>
            <w:shd w:val="clear" w:color="auto" w:fill="FFFFFF"/>
          </w:rPr>
          <w:t>Pinterest</w:t>
        </w:r>
      </w:hyperlink>
      <w:r w:rsidR="004745F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745F0" w:rsidRPr="00117555">
        <w:rPr>
          <w:rFonts w:ascii="Arial" w:hAnsi="Arial" w:cs="Arial"/>
          <w:color w:val="000000"/>
          <w:shd w:val="clear" w:color="auto" w:fill="FFFFFF"/>
        </w:rPr>
        <w:t>•</w:t>
      </w:r>
      <w:r w:rsidR="004745F0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13" w:history="1">
        <w:r w:rsidR="004745F0" w:rsidRPr="00AF3FAF">
          <w:rPr>
            <w:rStyle w:val="Hyperlink"/>
            <w:rFonts w:ascii="Arial" w:hAnsi="Arial" w:cs="Arial"/>
            <w:shd w:val="clear" w:color="auto" w:fill="FFFFFF"/>
          </w:rPr>
          <w:t>TikTok</w:t>
        </w:r>
      </w:hyperlink>
      <w:r w:rsidR="004745F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745F0" w:rsidRPr="00117555">
        <w:rPr>
          <w:rFonts w:ascii="Arial" w:hAnsi="Arial" w:cs="Arial"/>
          <w:color w:val="000000"/>
          <w:shd w:val="clear" w:color="auto" w:fill="FFFFFF"/>
        </w:rPr>
        <w:t xml:space="preserve">• </w:t>
      </w:r>
      <w:hyperlink r:id="rId14" w:history="1">
        <w:r w:rsidR="004745F0" w:rsidRPr="00AF3FAF">
          <w:rPr>
            <w:rStyle w:val="Hyperlink"/>
            <w:rFonts w:ascii="Arial" w:hAnsi="Arial" w:cs="Arial"/>
            <w:shd w:val="clear" w:color="auto" w:fill="FFFFFF"/>
          </w:rPr>
          <w:t xml:space="preserve">Keys Voices </w:t>
        </w:r>
        <w:r w:rsidR="004745F0">
          <w:rPr>
            <w:rStyle w:val="Hyperlink"/>
            <w:rFonts w:ascii="Arial" w:hAnsi="Arial" w:cs="Arial"/>
            <w:shd w:val="clear" w:color="auto" w:fill="FFFFFF"/>
          </w:rPr>
          <w:t>B</w:t>
        </w:r>
        <w:r w:rsidR="004745F0" w:rsidRPr="00AF3FAF">
          <w:rPr>
            <w:rStyle w:val="Hyperlink"/>
            <w:rFonts w:ascii="Arial" w:hAnsi="Arial" w:cs="Arial"/>
            <w:shd w:val="clear" w:color="auto" w:fill="FFFFFF"/>
          </w:rPr>
          <w:t>log</w:t>
        </w:r>
      </w:hyperlink>
    </w:p>
    <w:p w14:paraId="55561EDC" w14:textId="77777777" w:rsidR="004745F0" w:rsidRDefault="004745F0" w:rsidP="004745F0">
      <w:pPr>
        <w:rPr>
          <w:rFonts w:ascii="Arial" w:hAnsi="Arial" w:cs="Verdana"/>
        </w:rPr>
      </w:pPr>
    </w:p>
    <w:p w14:paraId="63EAD43B" w14:textId="77777777" w:rsidR="004745F0" w:rsidRPr="00B22EFE" w:rsidRDefault="004745F0" w:rsidP="004745F0">
      <w:pPr>
        <w:jc w:val="center"/>
        <w:rPr>
          <w:rFonts w:ascii="Arial" w:hAnsi="Arial"/>
        </w:rPr>
      </w:pPr>
      <w:r w:rsidRPr="00A06DBE">
        <w:rPr>
          <w:rFonts w:ascii="Arial" w:hAnsi="Arial"/>
        </w:rPr>
        <w:t>###</w:t>
      </w:r>
    </w:p>
    <w:p w14:paraId="44F42CD1" w14:textId="42DCD45E" w:rsidR="0024666D" w:rsidRPr="00851020" w:rsidRDefault="0024666D" w:rsidP="004745F0">
      <w:pPr>
        <w:pStyle w:val="NormalWeb"/>
        <w:spacing w:before="0" w:beforeAutospacing="0" w:after="0" w:afterAutospacing="0"/>
        <w:rPr>
          <w:rFonts w:ascii="Arial" w:hAnsi="Arial"/>
        </w:rPr>
      </w:pPr>
    </w:p>
    <w:p w14:paraId="66681E66" w14:textId="77777777" w:rsidR="0024666D" w:rsidRPr="00E80A0C" w:rsidRDefault="0024666D" w:rsidP="00200D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</w:rPr>
      </w:pPr>
    </w:p>
    <w:sectPr w:rsidR="0024666D" w:rsidRPr="00E80A0C" w:rsidSect="00C236C2">
      <w:pgSz w:w="12240" w:h="15840"/>
      <w:pgMar w:top="1440" w:right="1296" w:bottom="1440" w:left="1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4"/>
  <w:embedSystemFonts/>
  <w:proofState w:spelling="clean" w:grammar="clean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96"/>
    <w:rsid w:val="000047F2"/>
    <w:rsid w:val="0000781B"/>
    <w:rsid w:val="000216E3"/>
    <w:rsid w:val="00037C8C"/>
    <w:rsid w:val="000508FA"/>
    <w:rsid w:val="000819BB"/>
    <w:rsid w:val="00092DC0"/>
    <w:rsid w:val="00094094"/>
    <w:rsid w:val="000A72BC"/>
    <w:rsid w:val="000B296C"/>
    <w:rsid w:val="000B6A57"/>
    <w:rsid w:val="000E2205"/>
    <w:rsid w:val="001C4E6F"/>
    <w:rsid w:val="00200D96"/>
    <w:rsid w:val="00210890"/>
    <w:rsid w:val="002112B5"/>
    <w:rsid w:val="0024666D"/>
    <w:rsid w:val="0025003F"/>
    <w:rsid w:val="002A3A36"/>
    <w:rsid w:val="00327F44"/>
    <w:rsid w:val="0034243B"/>
    <w:rsid w:val="003943B2"/>
    <w:rsid w:val="003E1B3D"/>
    <w:rsid w:val="00410F82"/>
    <w:rsid w:val="004745F0"/>
    <w:rsid w:val="00483F07"/>
    <w:rsid w:val="004A6A1C"/>
    <w:rsid w:val="004C3D79"/>
    <w:rsid w:val="004C756E"/>
    <w:rsid w:val="0051545C"/>
    <w:rsid w:val="00544BF9"/>
    <w:rsid w:val="00580A0E"/>
    <w:rsid w:val="005C3EA5"/>
    <w:rsid w:val="005D5339"/>
    <w:rsid w:val="005E38EA"/>
    <w:rsid w:val="005E5DC2"/>
    <w:rsid w:val="006431B9"/>
    <w:rsid w:val="006577D6"/>
    <w:rsid w:val="006B3EB1"/>
    <w:rsid w:val="006E39F9"/>
    <w:rsid w:val="00731BF3"/>
    <w:rsid w:val="00773065"/>
    <w:rsid w:val="0078796D"/>
    <w:rsid w:val="007C6847"/>
    <w:rsid w:val="007C6F4B"/>
    <w:rsid w:val="007E3C11"/>
    <w:rsid w:val="00851020"/>
    <w:rsid w:val="0086294B"/>
    <w:rsid w:val="008C2782"/>
    <w:rsid w:val="008C6982"/>
    <w:rsid w:val="00945DAB"/>
    <w:rsid w:val="00953FDE"/>
    <w:rsid w:val="00966818"/>
    <w:rsid w:val="009827C0"/>
    <w:rsid w:val="009F63DD"/>
    <w:rsid w:val="00A01FB6"/>
    <w:rsid w:val="00AC5E46"/>
    <w:rsid w:val="00AF1537"/>
    <w:rsid w:val="00B35066"/>
    <w:rsid w:val="00B51787"/>
    <w:rsid w:val="00B85FE4"/>
    <w:rsid w:val="00BB31E1"/>
    <w:rsid w:val="00BB4342"/>
    <w:rsid w:val="00BC1122"/>
    <w:rsid w:val="00BE739F"/>
    <w:rsid w:val="00C236C2"/>
    <w:rsid w:val="00CA2FD2"/>
    <w:rsid w:val="00D10F58"/>
    <w:rsid w:val="00D37ECC"/>
    <w:rsid w:val="00D67AC8"/>
    <w:rsid w:val="00D90767"/>
    <w:rsid w:val="00D9167E"/>
    <w:rsid w:val="00E405BD"/>
    <w:rsid w:val="00E423EE"/>
    <w:rsid w:val="00E70D22"/>
    <w:rsid w:val="00E80A0C"/>
    <w:rsid w:val="00E97838"/>
    <w:rsid w:val="00EB0A29"/>
    <w:rsid w:val="00EB5D80"/>
    <w:rsid w:val="00EC04C1"/>
    <w:rsid w:val="00ED5460"/>
    <w:rsid w:val="00F064F9"/>
    <w:rsid w:val="00FD49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7897"/>
  <w15:docId w15:val="{8F350E0E-BE77-8446-A1A3-A9C8F90E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D96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00D9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C6982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6982"/>
    <w:rPr>
      <w:rFonts w:ascii="Times New Roman" w:hAnsi="Times New Roman"/>
      <w:sz w:val="18"/>
    </w:rPr>
  </w:style>
  <w:style w:type="paragraph" w:styleId="Revision">
    <w:name w:val="Revision"/>
    <w:hidden/>
    <w:uiPriority w:val="99"/>
    <w:semiHidden/>
    <w:rsid w:val="004C3D79"/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2A3A36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apple-converted-space">
    <w:name w:val="apple-converted-space"/>
    <w:basedOn w:val="DefaultParagraphFont"/>
    <w:rsid w:val="002A3A36"/>
  </w:style>
  <w:style w:type="character" w:styleId="Emphasis">
    <w:name w:val="Emphasis"/>
    <w:basedOn w:val="DefaultParagraphFont"/>
    <w:uiPriority w:val="20"/>
    <w:qFormat/>
    <w:rsid w:val="003943B2"/>
    <w:rPr>
      <w:i/>
      <w:iCs/>
    </w:rPr>
  </w:style>
  <w:style w:type="character" w:styleId="Strong">
    <w:name w:val="Strong"/>
    <w:basedOn w:val="DefaultParagraphFont"/>
    <w:uiPriority w:val="22"/>
    <w:qFormat/>
    <w:rsid w:val="00B85F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85F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4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loridakeysandkeywest/" TargetMode="External"/><Relationship Id="rId13" Type="http://schemas.openxmlformats.org/officeDocument/2006/relationships/hyperlink" Target="https://www.tiktok.com/@thefloridakeys?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mmunityartsandculture.org/day-of-the-dead" TargetMode="External"/><Relationship Id="rId12" Type="http://schemas.openxmlformats.org/officeDocument/2006/relationships/hyperlink" Target="https://www.pinterest.com/flkeyskeywes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dia-de-los-muertos-2023-tickets-697814360537" TargetMode="External"/><Relationship Id="rId11" Type="http://schemas.openxmlformats.org/officeDocument/2006/relationships/hyperlink" Target="https://www.youtube.com/user/FloridaKeysTV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thefloridakey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witter.com/thefloridakeys" TargetMode="External"/><Relationship Id="rId14" Type="http://schemas.openxmlformats.org/officeDocument/2006/relationships/hyperlink" Target="https://fla-keys.com/keysvo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media@fla-keys</vt:lpstr>
    </vt:vector>
  </TitlesOfParts>
  <Company>Shaughnessy and Friends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media@fla-keys</dc:title>
  <dc:subject/>
  <dc:creator>Web  Editor</dc:creator>
  <cp:keywords/>
  <cp:lastModifiedBy>Carol Shaughnessy</cp:lastModifiedBy>
  <cp:revision>19</cp:revision>
  <dcterms:created xsi:type="dcterms:W3CDTF">2023-09-27T14:37:00Z</dcterms:created>
  <dcterms:modified xsi:type="dcterms:W3CDTF">2023-10-02T13:42:00Z</dcterms:modified>
</cp:coreProperties>
</file>